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16" w:rsidRDefault="00F1015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《河南农业大学学报》投稿须知</w:t>
      </w:r>
    </w:p>
    <w:p w:rsidR="00392F16" w:rsidRPr="007D01F2" w:rsidRDefault="00F10155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《河南农业大学学报》创刊于</w:t>
      </w:r>
      <w:r>
        <w:rPr>
          <w:rFonts w:hint="eastAsia"/>
          <w:sz w:val="28"/>
          <w:szCs w:val="28"/>
        </w:rPr>
        <w:t>1960</w:t>
      </w:r>
      <w:r>
        <w:rPr>
          <w:rFonts w:hint="eastAsia"/>
          <w:sz w:val="28"/>
          <w:szCs w:val="28"/>
        </w:rPr>
        <w:t>年，是由河南农业大学主办的综合性学术期刊。国内外公开发行，中国标准连续出版物号</w:t>
      </w:r>
      <w:r w:rsidRPr="007D01F2">
        <w:rPr>
          <w:rFonts w:ascii="Times New Roman" w:hAnsi="Times New Roman" w:cs="Times New Roman"/>
          <w:sz w:val="28"/>
          <w:szCs w:val="28"/>
        </w:rPr>
        <w:t>ISSN 1000—2340/CN41—1112/S</w:t>
      </w:r>
      <w:r w:rsidRPr="007D01F2">
        <w:rPr>
          <w:rFonts w:ascii="Times New Roman" w:cs="Times New Roman"/>
          <w:sz w:val="28"/>
          <w:szCs w:val="28"/>
        </w:rPr>
        <w:t>。</w:t>
      </w:r>
    </w:p>
    <w:p w:rsidR="00386D53" w:rsidRDefault="00F1015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所有投稿者需要从</w:t>
      </w:r>
      <w:r w:rsidR="00275BD4">
        <w:rPr>
          <w:rFonts w:hint="eastAsia"/>
          <w:sz w:val="28"/>
          <w:szCs w:val="28"/>
        </w:rPr>
        <w:t>编辑部首页</w:t>
      </w:r>
      <w:r w:rsidR="00275BD4" w:rsidRPr="00275BD4">
        <w:rPr>
          <w:rStyle w:val="a7"/>
          <w:rFonts w:hint="eastAsia"/>
          <w:sz w:val="28"/>
          <w:szCs w:val="28"/>
        </w:rPr>
        <w:t>http://xb.henau.edu.cn</w:t>
      </w:r>
      <w:r w:rsidR="00275BD4">
        <w:rPr>
          <w:rFonts w:hint="eastAsia"/>
          <w:sz w:val="28"/>
          <w:szCs w:val="28"/>
        </w:rPr>
        <w:t>进入</w:t>
      </w:r>
      <w:r>
        <w:rPr>
          <w:rFonts w:hint="eastAsia"/>
          <w:sz w:val="28"/>
          <w:szCs w:val="28"/>
        </w:rPr>
        <w:t>投稿系统</w:t>
      </w:r>
      <w:hyperlink r:id="rId9" w:history="1">
        <w:r>
          <w:rPr>
            <w:rStyle w:val="a7"/>
            <w:sz w:val="28"/>
            <w:szCs w:val="28"/>
          </w:rPr>
          <w:t>http://nnxb.cbpt.cnki.net</w:t>
        </w:r>
      </w:hyperlink>
      <w:r>
        <w:rPr>
          <w:rFonts w:hint="eastAsia"/>
          <w:sz w:val="28"/>
          <w:szCs w:val="28"/>
        </w:rPr>
        <w:t>投稿，</w:t>
      </w:r>
      <w:r w:rsidR="00386D53">
        <w:rPr>
          <w:rFonts w:hint="eastAsia"/>
          <w:sz w:val="28"/>
          <w:szCs w:val="28"/>
        </w:rPr>
        <w:t>并</w:t>
      </w:r>
      <w:r>
        <w:rPr>
          <w:rFonts w:hint="eastAsia"/>
          <w:sz w:val="28"/>
          <w:szCs w:val="28"/>
        </w:rPr>
        <w:t>上传“版权转让协议”。投稿时应提供第一作者和通信作者联系电话、电子邮件</w:t>
      </w:r>
      <w:r w:rsidR="00386D53">
        <w:rPr>
          <w:rFonts w:hint="eastAsia"/>
          <w:sz w:val="28"/>
          <w:szCs w:val="28"/>
        </w:rPr>
        <w:t>。</w:t>
      </w:r>
    </w:p>
    <w:p w:rsidR="00392F16" w:rsidRDefault="00386D53">
      <w:pPr>
        <w:ind w:firstLineChars="200" w:firstLine="560"/>
        <w:jc w:val="left"/>
        <w:rPr>
          <w:sz w:val="28"/>
          <w:szCs w:val="28"/>
        </w:rPr>
      </w:pPr>
      <w:r w:rsidRPr="00386D53">
        <w:rPr>
          <w:rFonts w:hint="eastAsia"/>
          <w:sz w:val="28"/>
          <w:szCs w:val="28"/>
        </w:rPr>
        <w:t>同时</w:t>
      </w:r>
      <w:r>
        <w:rPr>
          <w:rFonts w:hint="eastAsia"/>
          <w:sz w:val="28"/>
          <w:szCs w:val="28"/>
        </w:rPr>
        <w:t>可</w:t>
      </w:r>
      <w:r w:rsidRPr="00386D53">
        <w:rPr>
          <w:rFonts w:hint="eastAsia"/>
          <w:sz w:val="28"/>
          <w:szCs w:val="28"/>
        </w:rPr>
        <w:t>推荐</w:t>
      </w:r>
      <w:r w:rsidRPr="00386D53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名审稿专家</w:t>
      </w:r>
      <w:r w:rsidRPr="00386D53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与作者不同单位，注明其电子邮箱、联系电话、工作单位、职称、</w:t>
      </w:r>
      <w:r w:rsidR="00214BF3">
        <w:rPr>
          <w:rFonts w:hint="eastAsia"/>
          <w:sz w:val="28"/>
          <w:szCs w:val="28"/>
        </w:rPr>
        <w:t>学历、</w:t>
      </w:r>
      <w:bookmarkStart w:id="0" w:name="_GoBack"/>
      <w:bookmarkEnd w:id="0"/>
      <w:r w:rsidR="00412518">
        <w:rPr>
          <w:rFonts w:hint="eastAsia"/>
          <w:sz w:val="28"/>
          <w:szCs w:val="28"/>
        </w:rPr>
        <w:t>学科及</w:t>
      </w:r>
      <w:r>
        <w:rPr>
          <w:rFonts w:hint="eastAsia"/>
          <w:sz w:val="28"/>
          <w:szCs w:val="28"/>
        </w:rPr>
        <w:t>研究方向），</w:t>
      </w:r>
      <w:r w:rsidR="002345AD">
        <w:rPr>
          <w:rFonts w:hint="eastAsia"/>
          <w:sz w:val="28"/>
          <w:szCs w:val="28"/>
        </w:rPr>
        <w:t>在系统中</w:t>
      </w:r>
      <w:r>
        <w:rPr>
          <w:rFonts w:hint="eastAsia"/>
          <w:sz w:val="28"/>
          <w:szCs w:val="28"/>
        </w:rPr>
        <w:t>随</w:t>
      </w:r>
      <w:r w:rsidR="002345AD">
        <w:rPr>
          <w:rFonts w:hint="eastAsia"/>
          <w:sz w:val="28"/>
          <w:szCs w:val="28"/>
        </w:rPr>
        <w:t>原稿和版权协议</w:t>
      </w:r>
      <w:r>
        <w:rPr>
          <w:rFonts w:hint="eastAsia"/>
          <w:sz w:val="28"/>
          <w:szCs w:val="28"/>
        </w:rPr>
        <w:t>一并上传。</w:t>
      </w:r>
    </w:p>
    <w:p w:rsidR="00392F16" w:rsidRDefault="00F10155">
      <w:pPr>
        <w:ind w:firstLineChars="196" w:firstLine="55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1、文稿要求</w:t>
      </w:r>
    </w:p>
    <w:p w:rsidR="00392F16" w:rsidRDefault="00F10155" w:rsidP="00525CA5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文稿基本要求为“科学性、创新性、真实性、规范性”，内容不涉及国家机密且无著作权争议。省级及以上基金项目研究成果优先刊用。综述性文章应是依托国家级项目的国内外最新研究进展。</w:t>
      </w:r>
    </w:p>
    <w:p w:rsidR="00392F16" w:rsidRDefault="00F10155">
      <w:pPr>
        <w:ind w:firstLineChars="196" w:firstLine="55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2、文稿书写规范</w:t>
      </w:r>
    </w:p>
    <w:p w:rsidR="00392F16" w:rsidRDefault="00F10155" w:rsidP="00525CA5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书写顺序为：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题目、作者姓名、单位全称、所在地名、邮编、摘要</w:t>
      </w:r>
      <w:r>
        <w:rPr>
          <w:rFonts w:hint="eastAsia"/>
          <w:sz w:val="28"/>
          <w:szCs w:val="28"/>
        </w:rPr>
        <w:t>(400</w:t>
      </w:r>
      <w:r>
        <w:rPr>
          <w:rFonts w:ascii="宋体" w:eastAsia="宋体" w:hAnsi="宋体"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600</w:t>
      </w:r>
      <w:r>
        <w:rPr>
          <w:rFonts w:hint="eastAsia"/>
          <w:sz w:val="28"/>
          <w:szCs w:val="28"/>
        </w:rPr>
        <w:t>字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、关键词</w:t>
      </w:r>
      <w:r>
        <w:rPr>
          <w:rFonts w:hint="eastAsia"/>
          <w:sz w:val="28"/>
          <w:szCs w:val="28"/>
        </w:rPr>
        <w:t>(5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个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、中图分类号、文献标志码、英文题名、作者姓名（汉语拼音）、单位（英文）、英文摘要、英文关键词、正文、参考文献。</w:t>
      </w:r>
    </w:p>
    <w:p w:rsidR="00392F16" w:rsidRDefault="00F10155">
      <w:pPr>
        <w:ind w:firstLineChars="196" w:firstLine="55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3、汉语姓名译法</w:t>
      </w:r>
    </w:p>
    <w:p w:rsidR="00392F16" w:rsidRPr="007D01F2" w:rsidRDefault="00F10155" w:rsidP="00525CA5">
      <w:pPr>
        <w:ind w:firstLineChars="196" w:firstLine="549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汉语姓名译法采用姓前名后，在英文标题下的作者姓名为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姓全部大写，名首字母大写；名为两个字时，中间不空，例如：</w:t>
      </w:r>
      <w:r w:rsidRPr="007D01F2">
        <w:rPr>
          <w:rFonts w:ascii="Times New Roman" w:hAnsi="Times New Roman" w:cs="Times New Roman"/>
          <w:sz w:val="28"/>
          <w:szCs w:val="28"/>
        </w:rPr>
        <w:t>ZHA</w:t>
      </w:r>
      <w:r w:rsidR="00AB583F">
        <w:rPr>
          <w:rFonts w:ascii="Times New Roman" w:hAnsi="Times New Roman" w:cs="Times New Roman" w:hint="eastAsia"/>
          <w:sz w:val="28"/>
          <w:szCs w:val="28"/>
        </w:rPr>
        <w:t>O</w:t>
      </w:r>
      <w:r w:rsidRPr="007D01F2">
        <w:rPr>
          <w:rFonts w:ascii="Times New Roman" w:hAnsi="Times New Roman" w:cs="Times New Roman"/>
          <w:sz w:val="28"/>
          <w:szCs w:val="28"/>
        </w:rPr>
        <w:t xml:space="preserve"> </w:t>
      </w:r>
      <w:r w:rsidRPr="007D01F2">
        <w:rPr>
          <w:rFonts w:ascii="Times New Roman" w:hAnsi="Times New Roman" w:cs="Times New Roman"/>
          <w:sz w:val="28"/>
          <w:szCs w:val="28"/>
        </w:rPr>
        <w:lastRenderedPageBreak/>
        <w:t>Xiangdang, DONG Yang</w:t>
      </w:r>
      <w:r w:rsidRPr="007D01F2">
        <w:rPr>
          <w:rFonts w:ascii="Times New Roman" w:cs="Times New Roman"/>
          <w:sz w:val="28"/>
          <w:szCs w:val="28"/>
        </w:rPr>
        <w:t>，</w:t>
      </w:r>
      <w:r w:rsidRPr="007D01F2">
        <w:rPr>
          <w:rFonts w:ascii="Times New Roman" w:hAnsi="Times New Roman" w:cs="Times New Roman"/>
          <w:sz w:val="28"/>
          <w:szCs w:val="28"/>
        </w:rPr>
        <w:t>XU Saicai</w:t>
      </w:r>
      <w:r w:rsidRPr="007D01F2">
        <w:rPr>
          <w:rFonts w:ascii="Times New Roman" w:cs="Times New Roman"/>
          <w:sz w:val="28"/>
          <w:szCs w:val="28"/>
        </w:rPr>
        <w:t>。</w:t>
      </w:r>
    </w:p>
    <w:p w:rsidR="00392F16" w:rsidRDefault="00F10155">
      <w:pPr>
        <w:ind w:firstLineChars="196" w:firstLine="55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4、篇首页脚注标识项目</w:t>
      </w:r>
    </w:p>
    <w:p w:rsidR="00392F16" w:rsidRDefault="00F10155" w:rsidP="00525CA5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应著录的项目有：</w:t>
      </w:r>
    </w:p>
    <w:p w:rsidR="002C3075" w:rsidRPr="002C3075" w:rsidRDefault="002C3075" w:rsidP="002C3075">
      <w:pPr>
        <w:ind w:firstLineChars="196" w:firstLine="549"/>
        <w:rPr>
          <w:sz w:val="28"/>
          <w:szCs w:val="28"/>
        </w:rPr>
      </w:pPr>
      <w:r w:rsidRPr="002C3075">
        <w:rPr>
          <w:rFonts w:hint="eastAsia"/>
          <w:sz w:val="28"/>
          <w:szCs w:val="28"/>
        </w:rPr>
        <w:t>收稿日期：</w:t>
      </w:r>
      <w:r w:rsidRPr="002C3075">
        <w:rPr>
          <w:sz w:val="28"/>
          <w:szCs w:val="28"/>
        </w:rPr>
        <w:t xml:space="preserve"> yyyy−mm−dd</w:t>
      </w:r>
    </w:p>
    <w:p w:rsidR="002C3075" w:rsidRPr="002C3075" w:rsidRDefault="002C3075" w:rsidP="002C3075">
      <w:pPr>
        <w:ind w:firstLineChars="196" w:firstLine="549"/>
        <w:rPr>
          <w:sz w:val="28"/>
          <w:szCs w:val="28"/>
        </w:rPr>
      </w:pPr>
      <w:r w:rsidRPr="002C3075">
        <w:rPr>
          <w:rFonts w:hint="eastAsia"/>
          <w:sz w:val="28"/>
          <w:szCs w:val="28"/>
        </w:rPr>
        <w:t>基金项目：国家（或省部级）基金项目名称（项目编号）</w:t>
      </w:r>
    </w:p>
    <w:p w:rsidR="002C3075" w:rsidRPr="002C3075" w:rsidRDefault="002C3075" w:rsidP="002C3075">
      <w:pPr>
        <w:ind w:firstLineChars="196" w:firstLine="549"/>
        <w:rPr>
          <w:sz w:val="28"/>
          <w:szCs w:val="28"/>
        </w:rPr>
      </w:pPr>
      <w:r w:rsidRPr="002C3075">
        <w:rPr>
          <w:rFonts w:hint="eastAsia"/>
          <w:sz w:val="28"/>
          <w:szCs w:val="28"/>
        </w:rPr>
        <w:t>作者简介：第一作者姓名（出生年—），性别，某省某市</w:t>
      </w:r>
      <w:r w:rsidRPr="002C3075">
        <w:rPr>
          <w:rFonts w:hint="eastAsia"/>
          <w:sz w:val="28"/>
          <w:szCs w:val="28"/>
        </w:rPr>
        <w:t>/</w:t>
      </w:r>
      <w:r w:rsidRPr="002C3075">
        <w:rPr>
          <w:rFonts w:hint="eastAsia"/>
          <w:sz w:val="28"/>
          <w:szCs w:val="28"/>
        </w:rPr>
        <w:t>县人，职称，学位，主要从事（导师研究方向）方面的研究。</w:t>
      </w:r>
    </w:p>
    <w:p w:rsidR="002C3075" w:rsidRPr="002C3075" w:rsidRDefault="002C3075" w:rsidP="002C3075">
      <w:pPr>
        <w:ind w:firstLineChars="196" w:firstLine="549"/>
        <w:rPr>
          <w:sz w:val="28"/>
          <w:szCs w:val="28"/>
        </w:rPr>
      </w:pPr>
      <w:r w:rsidRPr="002C3075">
        <w:rPr>
          <w:rFonts w:hint="eastAsia"/>
          <w:sz w:val="28"/>
          <w:szCs w:val="28"/>
        </w:rPr>
        <w:t>通信作者：导师或者本项目的主持人（出生年—），性别，某省某市</w:t>
      </w:r>
      <w:r w:rsidRPr="002C3075">
        <w:rPr>
          <w:rFonts w:hint="eastAsia"/>
          <w:sz w:val="28"/>
          <w:szCs w:val="28"/>
        </w:rPr>
        <w:t>/</w:t>
      </w:r>
      <w:r w:rsidRPr="002C3075">
        <w:rPr>
          <w:rFonts w:hint="eastAsia"/>
          <w:sz w:val="28"/>
          <w:szCs w:val="28"/>
        </w:rPr>
        <w:t>县人，职称，学位。</w:t>
      </w:r>
    </w:p>
    <w:p w:rsidR="00392F16" w:rsidRDefault="00F10155">
      <w:pPr>
        <w:ind w:firstLineChars="196" w:firstLine="55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5、题名</w:t>
      </w:r>
    </w:p>
    <w:p w:rsidR="00392F16" w:rsidRDefault="00F10155" w:rsidP="00525CA5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文章题名务求简明确切，一般不超过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字，必要时可加副题名。中英文题名内容应一致，英文题名通常以名词短语为主要形式，整个题名只有第</w:t>
      </w:r>
      <w:r>
        <w:rPr>
          <w:rFonts w:hint="eastAsia"/>
          <w:sz w:val="28"/>
          <w:szCs w:val="28"/>
        </w:rPr>
        <w:t xml:space="preserve"> 1 </w:t>
      </w:r>
      <w:r>
        <w:rPr>
          <w:rFonts w:hint="eastAsia"/>
          <w:sz w:val="28"/>
          <w:szCs w:val="28"/>
        </w:rPr>
        <w:t>个词的首字母大写，其余均小写（专有名词除外）；禁止使用非公知公用的符号、缩写词、外来语、代号和商品名。</w:t>
      </w:r>
    </w:p>
    <w:p w:rsidR="00392F16" w:rsidRDefault="00F10155">
      <w:pPr>
        <w:ind w:firstLineChars="196" w:firstLine="55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6、摘要</w:t>
      </w:r>
    </w:p>
    <w:p w:rsidR="00392F16" w:rsidRDefault="00F10155" w:rsidP="00525CA5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应采用结构式摘要，摘要中各要素须用完整的语句阐述，整体应能比较完整地再现论文的主要内容。其写作顺序为：目的、采用的主要方法、最主要的结果、结论。在摘要中须保留【目的】、【方法】、【结果】和【结论】等标识。英文摘要同样处理，用完整的句子分别说明研究的</w:t>
      </w:r>
      <w:r w:rsidRPr="007D01F2">
        <w:rPr>
          <w:rFonts w:ascii="Times New Roman" w:cs="Times New Roman"/>
          <w:sz w:val="28"/>
          <w:szCs w:val="28"/>
        </w:rPr>
        <w:t>【</w:t>
      </w:r>
      <w:r w:rsidRPr="007D01F2">
        <w:rPr>
          <w:rFonts w:ascii="Times New Roman" w:hAnsi="Times New Roman" w:cs="Times New Roman"/>
          <w:sz w:val="28"/>
          <w:szCs w:val="28"/>
        </w:rPr>
        <w:t>Objective</w:t>
      </w:r>
      <w:r w:rsidRPr="007D01F2">
        <w:rPr>
          <w:rFonts w:ascii="Times New Roman" w:cs="Times New Roman"/>
          <w:sz w:val="28"/>
          <w:szCs w:val="28"/>
        </w:rPr>
        <w:t>】、【</w:t>
      </w:r>
      <w:r w:rsidRPr="007D01F2">
        <w:rPr>
          <w:rFonts w:ascii="Times New Roman" w:hAnsi="Times New Roman" w:cs="Times New Roman"/>
          <w:sz w:val="28"/>
          <w:szCs w:val="28"/>
        </w:rPr>
        <w:t>Method</w:t>
      </w:r>
      <w:r w:rsidRPr="007D01F2">
        <w:rPr>
          <w:rFonts w:ascii="Times New Roman" w:cs="Times New Roman"/>
          <w:sz w:val="28"/>
          <w:szCs w:val="28"/>
        </w:rPr>
        <w:t>】、【</w:t>
      </w:r>
      <w:r w:rsidRPr="007D01F2">
        <w:rPr>
          <w:rFonts w:ascii="Times New Roman" w:hAnsi="Times New Roman" w:cs="Times New Roman"/>
          <w:sz w:val="28"/>
          <w:szCs w:val="28"/>
        </w:rPr>
        <w:t>Result</w:t>
      </w:r>
      <w:r w:rsidRPr="007D01F2">
        <w:rPr>
          <w:rFonts w:ascii="Times New Roman" w:cs="Times New Roman"/>
          <w:sz w:val="28"/>
          <w:szCs w:val="28"/>
        </w:rPr>
        <w:t>】和【</w:t>
      </w:r>
      <w:r w:rsidRPr="007D01F2">
        <w:rPr>
          <w:rFonts w:ascii="Times New Roman" w:hAnsi="Times New Roman" w:cs="Times New Roman"/>
          <w:sz w:val="28"/>
          <w:szCs w:val="28"/>
        </w:rPr>
        <w:t>Conclusion</w:t>
      </w:r>
      <w:r w:rsidRPr="007D01F2">
        <w:rPr>
          <w:rFonts w:ascii="Times New Roman" w:cs="Times New Roman"/>
          <w:sz w:val="28"/>
          <w:szCs w:val="28"/>
        </w:rPr>
        <w:t>】</w:t>
      </w:r>
      <w:r>
        <w:rPr>
          <w:rFonts w:hint="eastAsia"/>
          <w:sz w:val="28"/>
          <w:szCs w:val="28"/>
        </w:rPr>
        <w:t>。</w:t>
      </w:r>
    </w:p>
    <w:p w:rsidR="00392F16" w:rsidRDefault="00F10155">
      <w:pPr>
        <w:ind w:firstLineChars="196" w:firstLine="55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7、正文</w:t>
      </w:r>
    </w:p>
    <w:p w:rsidR="00392F16" w:rsidRDefault="00F10155" w:rsidP="00525CA5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研究性论文应包括前言、材料与方法、结果与分析、结论与讨论</w:t>
      </w:r>
      <w:r>
        <w:rPr>
          <w:rFonts w:hint="eastAsia"/>
          <w:sz w:val="28"/>
          <w:szCs w:val="28"/>
        </w:rPr>
        <w:lastRenderedPageBreak/>
        <w:t>等部分，正文各级标题用阿拉伯数字连续编号，中间用圆点隔开，例如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1.1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1.1.1</w:t>
      </w:r>
      <w:r>
        <w:rPr>
          <w:rFonts w:hint="eastAsia"/>
          <w:sz w:val="28"/>
          <w:szCs w:val="28"/>
        </w:rPr>
        <w:t>……，一般不超过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级。（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）前言：应按照“研究意义、前人研究进展、本研究切入点、拟解决的关键问题”展开，对已有的研究不要罗列文献，应组织语言阐述研究现状，标引出文献即可。（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材料与方法：应写清楚试验时间、地点，试验材料与试验条件的代表性及具体名称、试验规模（样本容量）、设计思路、设计方法、重复次数，试验仪器、药品及规格、统计方法，等等。倘系借鉴他人方法，应交代清楚参见文献</w:t>
      </w:r>
      <w:r>
        <w:rPr>
          <w:rFonts w:hint="eastAsia"/>
          <w:sz w:val="28"/>
          <w:szCs w:val="28"/>
        </w:rPr>
        <w:t>[*]</w:t>
      </w:r>
      <w:r>
        <w:rPr>
          <w:rFonts w:hint="eastAsia"/>
          <w:sz w:val="28"/>
          <w:szCs w:val="28"/>
        </w:rPr>
        <w:t>。（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）结果与分析：要对统计、分析数据之后显示出来的信息予以描述，可对分项试验结果的逻辑关系进行阐述。要求层次分明，条理清晰。在结果部分，一般不对他人的研究进行评述。</w:t>
      </w:r>
      <w:r>
        <w:rPr>
          <w:rFonts w:hint="eastAsia"/>
          <w:sz w:val="28"/>
          <w:szCs w:val="28"/>
        </w:rPr>
        <w:t xml:space="preserve"> (4) </w:t>
      </w:r>
      <w:r>
        <w:rPr>
          <w:rFonts w:hint="eastAsia"/>
          <w:sz w:val="28"/>
          <w:szCs w:val="28"/>
        </w:rPr>
        <w:t>结论与讨论</w:t>
      </w:r>
      <w:r>
        <w:rPr>
          <w:rFonts w:hint="eastAsia"/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结论是全文最终的总体的结论，而不是各节的简单重复。讨论要有针对性，围绕本文结果和发现的问题展开，可提出建议，研究设想，改进意见和尚待解决的问题等。</w:t>
      </w:r>
    </w:p>
    <w:p w:rsidR="00392F16" w:rsidRDefault="00F10155">
      <w:pPr>
        <w:ind w:firstLineChars="196" w:firstLine="55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8</w:t>
      </w:r>
      <w:r>
        <w:rPr>
          <w:rFonts w:asciiTheme="minorEastAsia" w:hAnsiTheme="minorEastAsia" w:hint="eastAsia"/>
          <w:b/>
          <w:sz w:val="28"/>
          <w:szCs w:val="28"/>
        </w:rPr>
        <w:t>、图和表</w:t>
      </w:r>
    </w:p>
    <w:p w:rsidR="00392F16" w:rsidRDefault="00F10155" w:rsidP="00525CA5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文中数量关系尽量用图表表示，应排在正文首次提及之后，具有自明性。图的大小要适中，线条均匀，主铺线分明，标注完整；照片要求图像清晰，反差适宜，剪裁得当，显微照片应标出放大倍数或标出标尺。表一律为三线表，表目明确。图表的题目、内容、注释均需中英文对照。</w:t>
      </w:r>
    </w:p>
    <w:p w:rsidR="00392F16" w:rsidRDefault="00F10155">
      <w:pPr>
        <w:ind w:firstLineChars="196" w:firstLine="55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9</w:t>
      </w:r>
      <w:r>
        <w:rPr>
          <w:rFonts w:asciiTheme="minorEastAsia" w:hAnsiTheme="minorEastAsia" w:hint="eastAsia"/>
          <w:b/>
          <w:sz w:val="28"/>
          <w:szCs w:val="28"/>
        </w:rPr>
        <w:t>、量和单位</w:t>
      </w:r>
    </w:p>
    <w:p w:rsidR="00392F16" w:rsidRDefault="00F10155" w:rsidP="00525CA5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使用法定计量单位，量名称及单位名称、符号、数字等应符合国家标准，书写规范化，并注明外文字母的大小写、正斜体及上下角标，</w:t>
      </w:r>
      <w:r>
        <w:rPr>
          <w:rFonts w:hint="eastAsia"/>
          <w:sz w:val="28"/>
          <w:szCs w:val="28"/>
        </w:rPr>
        <w:lastRenderedPageBreak/>
        <w:t>变量字母为斜体。复合单位以指数形式表示，如，</w:t>
      </w:r>
      <w:r>
        <w:rPr>
          <w:rFonts w:hint="eastAsia"/>
          <w:sz w:val="28"/>
          <w:szCs w:val="28"/>
        </w:rPr>
        <w:t>g</w:t>
      </w:r>
      <w:r>
        <w:rPr>
          <w:rFonts w:hint="eastAsia"/>
          <w:sz w:val="28"/>
          <w:szCs w:val="28"/>
        </w:rPr>
        <w:t>•</w:t>
      </w:r>
      <w:r>
        <w:rPr>
          <w:rFonts w:hint="eastAsia"/>
          <w:sz w:val="28"/>
          <w:szCs w:val="28"/>
        </w:rPr>
        <w:t>L</w:t>
      </w:r>
      <w:r>
        <w:rPr>
          <w:rFonts w:hint="eastAsia"/>
          <w:sz w:val="28"/>
          <w:szCs w:val="28"/>
          <w:vertAlign w:val="superscript"/>
        </w:rPr>
        <w:t>-1</w:t>
      </w:r>
      <w:r>
        <w:rPr>
          <w:rFonts w:hint="eastAsia"/>
          <w:sz w:val="28"/>
          <w:szCs w:val="28"/>
        </w:rPr>
        <w:t>。用于计量的数字应采用阿拉伯数字。四位以上的整数或小数，请采用“千分空”分节：</w:t>
      </w:r>
      <w:r>
        <w:rPr>
          <w:rFonts w:hint="eastAsia"/>
          <w:sz w:val="28"/>
          <w:szCs w:val="28"/>
        </w:rPr>
        <w:t>55 235 367.346 23</w:t>
      </w:r>
      <w:r>
        <w:rPr>
          <w:rFonts w:hint="eastAsia"/>
          <w:sz w:val="28"/>
          <w:szCs w:val="28"/>
        </w:rPr>
        <w:t>。</w:t>
      </w:r>
    </w:p>
    <w:p w:rsidR="00392F16" w:rsidRDefault="00F10155">
      <w:pPr>
        <w:ind w:firstLineChars="196" w:firstLine="55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10</w:t>
      </w:r>
      <w:r>
        <w:rPr>
          <w:rFonts w:asciiTheme="minorEastAsia" w:hAnsiTheme="minorEastAsia" w:hint="eastAsia"/>
          <w:b/>
          <w:sz w:val="28"/>
          <w:szCs w:val="28"/>
        </w:rPr>
        <w:t>、参考文献</w:t>
      </w:r>
    </w:p>
    <w:p w:rsidR="00392F16" w:rsidRDefault="00F10155" w:rsidP="00525CA5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本刊采用顺序编码制，所引文献应为公开发表的文献资源（未公开发表的资料必要时可列在当页地脚）。中文参考文献需用中英文两种文字排列，先以中文形式排列，再排列英文，英文不另编号。研究论文引用的文献数量要求在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篇以上，综述为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篇以上，且近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年的文献比例不低于</w:t>
      </w:r>
      <w:r>
        <w:rPr>
          <w:rFonts w:hint="eastAsia"/>
          <w:sz w:val="28"/>
          <w:szCs w:val="28"/>
        </w:rPr>
        <w:t>50%</w:t>
      </w:r>
      <w:r>
        <w:rPr>
          <w:rFonts w:hint="eastAsia"/>
          <w:sz w:val="28"/>
          <w:szCs w:val="28"/>
        </w:rPr>
        <w:t>。</w:t>
      </w:r>
    </w:p>
    <w:p w:rsidR="00392F16" w:rsidRDefault="00F10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著录格式按</w:t>
      </w:r>
      <w:r>
        <w:rPr>
          <w:rFonts w:hint="eastAsia"/>
          <w:sz w:val="28"/>
          <w:szCs w:val="28"/>
        </w:rPr>
        <w:t>GB/T 7714</w:t>
      </w:r>
      <w:r>
        <w:rPr>
          <w:rFonts w:ascii="宋体" w:eastAsia="宋体" w:hAnsi="宋体"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“信息与文献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参考文献著录规则”编排，文末著录格式为：</w:t>
      </w:r>
    </w:p>
    <w:p w:rsidR="00392F16" w:rsidRDefault="00F1015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期刊：</w:t>
      </w:r>
      <w:r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序号</w:t>
      </w:r>
      <w:r>
        <w:rPr>
          <w:rFonts w:hint="eastAsia"/>
          <w:sz w:val="28"/>
          <w:szCs w:val="28"/>
        </w:rPr>
        <w:t xml:space="preserve">] </w:t>
      </w:r>
      <w:r>
        <w:rPr>
          <w:rFonts w:hint="eastAsia"/>
          <w:sz w:val="28"/>
          <w:szCs w:val="28"/>
        </w:rPr>
        <w:t>主要责任者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题名</w:t>
      </w:r>
      <w:r>
        <w:rPr>
          <w:rFonts w:hint="eastAsia"/>
          <w:sz w:val="28"/>
          <w:szCs w:val="28"/>
        </w:rPr>
        <w:t>[J].</w:t>
      </w:r>
      <w:r>
        <w:rPr>
          <w:rFonts w:hint="eastAsia"/>
          <w:sz w:val="28"/>
          <w:szCs w:val="28"/>
        </w:rPr>
        <w:t>期刊名，出版年，卷（期）：起止页</w:t>
      </w:r>
      <w:r>
        <w:rPr>
          <w:rFonts w:hint="eastAsia"/>
          <w:sz w:val="28"/>
          <w:szCs w:val="28"/>
        </w:rPr>
        <w:t>.</w:t>
      </w:r>
    </w:p>
    <w:p w:rsidR="00392F16" w:rsidRDefault="00F1015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专著：</w:t>
      </w:r>
      <w:r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序号</w:t>
      </w:r>
      <w:r>
        <w:rPr>
          <w:rFonts w:hint="eastAsia"/>
          <w:sz w:val="28"/>
          <w:szCs w:val="28"/>
        </w:rPr>
        <w:t xml:space="preserve">] </w:t>
      </w:r>
      <w:r>
        <w:rPr>
          <w:rFonts w:hint="eastAsia"/>
          <w:sz w:val="28"/>
          <w:szCs w:val="28"/>
        </w:rPr>
        <w:t>主要责任者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题名</w:t>
      </w:r>
      <w:r>
        <w:rPr>
          <w:rFonts w:hint="eastAsia"/>
          <w:sz w:val="28"/>
          <w:szCs w:val="28"/>
        </w:rPr>
        <w:t>[M].</w:t>
      </w:r>
      <w:r>
        <w:rPr>
          <w:rFonts w:hint="eastAsia"/>
          <w:sz w:val="28"/>
          <w:szCs w:val="28"/>
        </w:rPr>
        <w:t>版本项（第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版不注）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出版地：出版者，出版年：起止页</w:t>
      </w:r>
      <w:r>
        <w:rPr>
          <w:rFonts w:hint="eastAsia"/>
          <w:sz w:val="28"/>
          <w:szCs w:val="28"/>
        </w:rPr>
        <w:t>.</w:t>
      </w:r>
    </w:p>
    <w:p w:rsidR="00392F16" w:rsidRDefault="00F1015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论文集（析出文献）：</w:t>
      </w:r>
      <w:r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序号</w:t>
      </w:r>
      <w:r>
        <w:rPr>
          <w:rFonts w:hint="eastAsia"/>
          <w:sz w:val="28"/>
          <w:szCs w:val="28"/>
        </w:rPr>
        <w:t xml:space="preserve">] </w:t>
      </w:r>
      <w:r>
        <w:rPr>
          <w:rFonts w:hint="eastAsia"/>
          <w:sz w:val="28"/>
          <w:szCs w:val="28"/>
        </w:rPr>
        <w:t>析出文献主要责任者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题名</w:t>
      </w:r>
      <w:r>
        <w:rPr>
          <w:rFonts w:hint="eastAsia"/>
          <w:sz w:val="28"/>
          <w:szCs w:val="28"/>
        </w:rPr>
        <w:t xml:space="preserve"> [C] //</w:t>
      </w:r>
      <w:r>
        <w:rPr>
          <w:rFonts w:hint="eastAsia"/>
          <w:sz w:val="28"/>
          <w:szCs w:val="28"/>
        </w:rPr>
        <w:t>主要责任者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文集名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出版地：出版者，出版年：起止页</w:t>
      </w:r>
      <w:r>
        <w:rPr>
          <w:rFonts w:hint="eastAsia"/>
          <w:sz w:val="28"/>
          <w:szCs w:val="28"/>
        </w:rPr>
        <w:t>.</w:t>
      </w:r>
    </w:p>
    <w:p w:rsidR="00392F16" w:rsidRDefault="00F1015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学位论文：</w:t>
      </w:r>
      <w:r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序号</w:t>
      </w:r>
      <w:r>
        <w:rPr>
          <w:rFonts w:hint="eastAsia"/>
          <w:sz w:val="28"/>
          <w:szCs w:val="28"/>
        </w:rPr>
        <w:t xml:space="preserve">] </w:t>
      </w:r>
      <w:r>
        <w:rPr>
          <w:rFonts w:hint="eastAsia"/>
          <w:sz w:val="28"/>
          <w:szCs w:val="28"/>
        </w:rPr>
        <w:t>主要责任者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题名</w:t>
      </w:r>
      <w:r>
        <w:rPr>
          <w:rFonts w:hint="eastAsia"/>
          <w:sz w:val="28"/>
          <w:szCs w:val="28"/>
        </w:rPr>
        <w:t>[D].</w:t>
      </w:r>
      <w:r>
        <w:rPr>
          <w:rFonts w:hint="eastAsia"/>
          <w:sz w:val="28"/>
          <w:szCs w:val="28"/>
        </w:rPr>
        <w:t>保存地：保存单位，出版年</w:t>
      </w:r>
      <w:r>
        <w:rPr>
          <w:rFonts w:hint="eastAsia"/>
          <w:sz w:val="28"/>
          <w:szCs w:val="28"/>
        </w:rPr>
        <w:t>.</w:t>
      </w:r>
    </w:p>
    <w:p w:rsidR="00392F16" w:rsidRDefault="00F1015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电子资源：</w:t>
      </w:r>
      <w:r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序号</w:t>
      </w:r>
      <w:r>
        <w:rPr>
          <w:rFonts w:hint="eastAsia"/>
          <w:sz w:val="28"/>
          <w:szCs w:val="28"/>
        </w:rPr>
        <w:t>]</w:t>
      </w:r>
      <w:r>
        <w:rPr>
          <w:sz w:val="28"/>
          <w:szCs w:val="28"/>
        </w:rPr>
        <w:t>主要责任者</w:t>
      </w:r>
      <w:r>
        <w:rPr>
          <w:sz w:val="28"/>
          <w:szCs w:val="28"/>
        </w:rPr>
        <w:t>.</w:t>
      </w:r>
      <w:r>
        <w:rPr>
          <w:sz w:val="28"/>
          <w:szCs w:val="28"/>
        </w:rPr>
        <w:t>题名：其他题名信息</w:t>
      </w:r>
      <w:r>
        <w:rPr>
          <w:sz w:val="28"/>
          <w:szCs w:val="28"/>
        </w:rPr>
        <w:t>[</w:t>
      </w:r>
      <w:r>
        <w:rPr>
          <w:sz w:val="28"/>
          <w:szCs w:val="28"/>
        </w:rPr>
        <w:t>文献类型标志</w:t>
      </w:r>
      <w:r>
        <w:rPr>
          <w:sz w:val="28"/>
          <w:szCs w:val="28"/>
        </w:rPr>
        <w:t>/</w:t>
      </w:r>
      <w:r>
        <w:rPr>
          <w:sz w:val="28"/>
          <w:szCs w:val="28"/>
        </w:rPr>
        <w:t>文献载体标志</w:t>
      </w:r>
      <w:r>
        <w:rPr>
          <w:sz w:val="28"/>
          <w:szCs w:val="28"/>
        </w:rPr>
        <w:t>].</w:t>
      </w:r>
      <w:r>
        <w:rPr>
          <w:sz w:val="28"/>
          <w:szCs w:val="28"/>
        </w:rPr>
        <w:t>出版地：出版者，出版年</w:t>
      </w:r>
      <w:r>
        <w:rPr>
          <w:rFonts w:hint="eastAsia"/>
          <w:sz w:val="28"/>
          <w:szCs w:val="28"/>
        </w:rPr>
        <w:t>：引文页码</w:t>
      </w:r>
      <w:r>
        <w:rPr>
          <w:sz w:val="28"/>
          <w:szCs w:val="28"/>
        </w:rPr>
        <w:t>（更新或修改日期）</w:t>
      </w:r>
      <w:r>
        <w:rPr>
          <w:sz w:val="28"/>
          <w:szCs w:val="28"/>
        </w:rPr>
        <w:t>[</w:t>
      </w:r>
      <w:r>
        <w:rPr>
          <w:sz w:val="28"/>
          <w:szCs w:val="28"/>
        </w:rPr>
        <w:t>引用日期</w:t>
      </w:r>
      <w:r>
        <w:rPr>
          <w:sz w:val="28"/>
          <w:szCs w:val="28"/>
        </w:rPr>
        <w:t>].</w:t>
      </w:r>
      <w:r>
        <w:rPr>
          <w:sz w:val="28"/>
          <w:szCs w:val="28"/>
        </w:rPr>
        <w:t>获取和访问路径</w:t>
      </w:r>
      <w:r>
        <w:rPr>
          <w:sz w:val="28"/>
          <w:szCs w:val="28"/>
        </w:rPr>
        <w:t>.</w:t>
      </w:r>
    </w:p>
    <w:p w:rsidR="00BC7755" w:rsidRDefault="00F10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示例：</w:t>
      </w:r>
    </w:p>
    <w:p w:rsidR="00392F16" w:rsidRPr="00BC7755" w:rsidRDefault="007D01F2">
      <w:pPr>
        <w:rPr>
          <w:rFonts w:ascii="Times New Roman" w:hAnsi="Times New Roman" w:cs="Times New Roman"/>
          <w:sz w:val="28"/>
          <w:szCs w:val="28"/>
        </w:rPr>
      </w:pPr>
      <w:r w:rsidRPr="00BC7755">
        <w:rPr>
          <w:rFonts w:ascii="Times New Roman" w:hAnsi="Times New Roman" w:cs="Times New Roman"/>
          <w:sz w:val="28"/>
          <w:szCs w:val="28"/>
        </w:rPr>
        <w:lastRenderedPageBreak/>
        <w:t>[1]</w:t>
      </w:r>
      <w:hyperlink r:id="rId10" w:tgtFrame="knet" w:history="1">
        <w:r w:rsidR="00F10155" w:rsidRPr="00BC7755">
          <w:rPr>
            <w:rFonts w:ascii="Times New Roman" w:cs="Times New Roman"/>
            <w:sz w:val="28"/>
            <w:szCs w:val="28"/>
          </w:rPr>
          <w:t>时羽杰</w:t>
        </w:r>
      </w:hyperlink>
      <w:r w:rsidR="00F10155" w:rsidRPr="00BC7755">
        <w:rPr>
          <w:rFonts w:ascii="Times New Roman" w:cs="Times New Roman"/>
          <w:sz w:val="28"/>
          <w:szCs w:val="28"/>
        </w:rPr>
        <w:t>，</w:t>
      </w:r>
      <w:hyperlink r:id="rId11" w:tgtFrame="knet" w:history="1">
        <w:r w:rsidR="00F10155" w:rsidRPr="00BC7755">
          <w:rPr>
            <w:rFonts w:ascii="Times New Roman" w:cs="Times New Roman"/>
            <w:sz w:val="28"/>
            <w:szCs w:val="28"/>
          </w:rPr>
          <w:t>邬晓勇</w:t>
        </w:r>
      </w:hyperlink>
      <w:r w:rsidR="00F10155" w:rsidRPr="00BC7755">
        <w:rPr>
          <w:rFonts w:ascii="Times New Roman" w:cs="Times New Roman"/>
          <w:sz w:val="28"/>
          <w:szCs w:val="28"/>
        </w:rPr>
        <w:t>，</w:t>
      </w:r>
      <w:hyperlink r:id="rId12" w:tgtFrame="knet" w:history="1">
        <w:r w:rsidR="00F10155" w:rsidRPr="00BC7755">
          <w:rPr>
            <w:rFonts w:ascii="Times New Roman" w:cs="Times New Roman"/>
            <w:sz w:val="28"/>
            <w:szCs w:val="28"/>
          </w:rPr>
          <w:t>唐媛</w:t>
        </w:r>
      </w:hyperlink>
      <w:r w:rsidR="00F10155" w:rsidRPr="00BC7755">
        <w:rPr>
          <w:rFonts w:ascii="Times New Roman" w:cs="Times New Roman"/>
          <w:sz w:val="28"/>
          <w:szCs w:val="28"/>
        </w:rPr>
        <w:t>，等</w:t>
      </w:r>
      <w:r w:rsidR="00F10155" w:rsidRPr="00BC7755">
        <w:rPr>
          <w:rFonts w:ascii="Times New Roman" w:hAnsi="Times New Roman" w:cs="Times New Roman"/>
          <w:sz w:val="28"/>
          <w:szCs w:val="28"/>
        </w:rPr>
        <w:t>.</w:t>
      </w:r>
      <w:r w:rsidR="00F10155" w:rsidRPr="00BC7755">
        <w:rPr>
          <w:rFonts w:ascii="Times New Roman" w:cs="Times New Roman"/>
          <w:sz w:val="28"/>
          <w:szCs w:val="28"/>
        </w:rPr>
        <w:t>藜麦花期水分胁迫下的代谢组学分析</w:t>
      </w:r>
      <w:r w:rsidR="00F10155" w:rsidRPr="00BC7755">
        <w:rPr>
          <w:rFonts w:ascii="Times New Roman" w:hAnsi="Times New Roman" w:cs="Times New Roman"/>
          <w:sz w:val="28"/>
          <w:szCs w:val="28"/>
        </w:rPr>
        <w:t>[J].</w:t>
      </w:r>
      <w:r w:rsidR="00F10155" w:rsidRPr="00BC7755">
        <w:rPr>
          <w:rFonts w:ascii="Times New Roman" w:cs="Times New Roman"/>
          <w:sz w:val="28"/>
          <w:szCs w:val="28"/>
        </w:rPr>
        <w:t>河南农业大学学报，</w:t>
      </w:r>
      <w:r w:rsidR="00F10155" w:rsidRPr="00BC7755">
        <w:rPr>
          <w:rFonts w:ascii="Times New Roman" w:hAnsi="Times New Roman" w:cs="Times New Roman"/>
          <w:sz w:val="28"/>
          <w:szCs w:val="28"/>
        </w:rPr>
        <w:t>2020,54</w:t>
      </w:r>
      <w:r w:rsidR="00F10155" w:rsidRPr="00BC7755">
        <w:rPr>
          <w:rFonts w:ascii="Times New Roman" w:cs="Times New Roman"/>
          <w:sz w:val="28"/>
          <w:szCs w:val="28"/>
        </w:rPr>
        <w:t>（</w:t>
      </w:r>
      <w:r w:rsidR="00F10155" w:rsidRPr="00BC7755">
        <w:rPr>
          <w:rFonts w:ascii="Times New Roman" w:hAnsi="Times New Roman" w:cs="Times New Roman"/>
          <w:sz w:val="28"/>
          <w:szCs w:val="28"/>
        </w:rPr>
        <w:t>6</w:t>
      </w:r>
      <w:r w:rsidR="00F10155" w:rsidRPr="00BC7755">
        <w:rPr>
          <w:rFonts w:ascii="Times New Roman" w:cs="Times New Roman"/>
          <w:sz w:val="28"/>
          <w:szCs w:val="28"/>
        </w:rPr>
        <w:t>）：</w:t>
      </w:r>
      <w:r w:rsidR="00F10155" w:rsidRPr="00BC7755">
        <w:rPr>
          <w:rFonts w:ascii="Times New Roman" w:hAnsi="Times New Roman" w:cs="Times New Roman"/>
          <w:sz w:val="28"/>
          <w:szCs w:val="28"/>
        </w:rPr>
        <w:t>921-930.</w:t>
      </w:r>
    </w:p>
    <w:p w:rsidR="00392F16" w:rsidRPr="00BC7755" w:rsidRDefault="00525CA5">
      <w:pPr>
        <w:rPr>
          <w:rFonts w:ascii="Times New Roman" w:hAnsi="Times New Roman" w:cs="Times New Roman"/>
          <w:sz w:val="28"/>
          <w:szCs w:val="28"/>
        </w:rPr>
      </w:pPr>
      <w:r w:rsidRPr="00BC7755">
        <w:rPr>
          <w:rFonts w:ascii="Times New Roman" w:hAnsi="Times New Roman" w:cs="Times New Roman"/>
          <w:sz w:val="28"/>
          <w:szCs w:val="28"/>
        </w:rPr>
        <w:t>SHI Y</w:t>
      </w:r>
      <w:r w:rsidR="004945EA">
        <w:rPr>
          <w:rFonts w:ascii="Times New Roman" w:hAnsi="Times New Roman" w:cs="Times New Roman" w:hint="eastAsia"/>
          <w:sz w:val="28"/>
          <w:szCs w:val="28"/>
        </w:rPr>
        <w:t xml:space="preserve"> J</w:t>
      </w:r>
      <w:r w:rsidRPr="00BC7755">
        <w:rPr>
          <w:rFonts w:ascii="Times New Roman" w:cs="Times New Roman"/>
          <w:sz w:val="28"/>
          <w:szCs w:val="28"/>
        </w:rPr>
        <w:t>，</w:t>
      </w:r>
      <w:r w:rsidRPr="00BC7755">
        <w:rPr>
          <w:rFonts w:ascii="Times New Roman" w:hAnsi="Times New Roman" w:cs="Times New Roman"/>
          <w:sz w:val="28"/>
          <w:szCs w:val="28"/>
        </w:rPr>
        <w:t>WU X</w:t>
      </w:r>
      <w:r w:rsidR="004945EA">
        <w:rPr>
          <w:rFonts w:ascii="Times New Roman" w:hAnsi="Times New Roman" w:cs="Times New Roman" w:hint="eastAsia"/>
          <w:sz w:val="28"/>
          <w:szCs w:val="28"/>
        </w:rPr>
        <w:t xml:space="preserve"> Y</w:t>
      </w:r>
      <w:r w:rsidRPr="00BC7755">
        <w:rPr>
          <w:rFonts w:ascii="Times New Roman" w:cs="Times New Roman"/>
          <w:sz w:val="28"/>
          <w:szCs w:val="28"/>
        </w:rPr>
        <w:t>，</w:t>
      </w:r>
      <w:r w:rsidRPr="00BC7755">
        <w:rPr>
          <w:rFonts w:ascii="Times New Roman" w:hAnsi="Times New Roman" w:cs="Times New Roman"/>
          <w:sz w:val="28"/>
          <w:szCs w:val="28"/>
        </w:rPr>
        <w:t>TANG Y</w:t>
      </w:r>
      <w:r w:rsidR="00F10155" w:rsidRPr="00BC7755">
        <w:rPr>
          <w:rFonts w:ascii="Times New Roman" w:cs="Times New Roman"/>
          <w:sz w:val="28"/>
          <w:szCs w:val="28"/>
        </w:rPr>
        <w:t>，</w:t>
      </w:r>
      <w:r w:rsidR="00F10155" w:rsidRPr="00BC7755">
        <w:rPr>
          <w:rFonts w:ascii="Times New Roman" w:hAnsi="Times New Roman" w:cs="Times New Roman"/>
          <w:sz w:val="28"/>
          <w:szCs w:val="28"/>
        </w:rPr>
        <w:t>et al.</w:t>
      </w:r>
      <w:r w:rsidRPr="00BC7755">
        <w:rPr>
          <w:rFonts w:ascii="Times New Roman" w:hAnsi="Times New Roman" w:cs="Times New Roman"/>
          <w:sz w:val="28"/>
          <w:szCs w:val="28"/>
        </w:rPr>
        <w:t xml:space="preserve"> Metabonomics analysis of Chenopodium quinoa under water stress at flowering stage</w:t>
      </w:r>
      <w:r w:rsidR="007D01F2" w:rsidRPr="00BC7755">
        <w:rPr>
          <w:rFonts w:ascii="Times New Roman" w:hAnsi="Times New Roman" w:cs="Times New Roman"/>
          <w:sz w:val="28"/>
          <w:szCs w:val="28"/>
        </w:rPr>
        <w:t>[J]</w:t>
      </w:r>
      <w:r w:rsidR="00F10155" w:rsidRPr="00BC7755">
        <w:rPr>
          <w:rFonts w:ascii="Times New Roman" w:hAnsi="Times New Roman" w:cs="Times New Roman"/>
          <w:sz w:val="28"/>
          <w:szCs w:val="28"/>
        </w:rPr>
        <w:t>.Journal of Henan Agricultural University</w:t>
      </w:r>
      <w:r w:rsidR="00F10155" w:rsidRPr="00BC7755">
        <w:rPr>
          <w:rFonts w:ascii="Times New Roman" w:cs="Times New Roman"/>
          <w:sz w:val="28"/>
          <w:szCs w:val="28"/>
        </w:rPr>
        <w:t>，</w:t>
      </w:r>
      <w:r w:rsidR="00F10155" w:rsidRPr="00BC7755">
        <w:rPr>
          <w:rFonts w:ascii="Times New Roman" w:hAnsi="Times New Roman" w:cs="Times New Roman"/>
          <w:sz w:val="28"/>
          <w:szCs w:val="28"/>
        </w:rPr>
        <w:t>2020,54</w:t>
      </w:r>
      <w:r w:rsidR="00F10155" w:rsidRPr="00BC7755">
        <w:rPr>
          <w:rFonts w:ascii="Times New Roman" w:cs="Times New Roman"/>
          <w:sz w:val="28"/>
          <w:szCs w:val="28"/>
        </w:rPr>
        <w:t>（</w:t>
      </w:r>
      <w:r w:rsidR="00F10155" w:rsidRPr="00BC7755">
        <w:rPr>
          <w:rFonts w:ascii="Times New Roman" w:hAnsi="Times New Roman" w:cs="Times New Roman"/>
          <w:sz w:val="28"/>
          <w:szCs w:val="28"/>
        </w:rPr>
        <w:t>6</w:t>
      </w:r>
      <w:r w:rsidR="00F10155" w:rsidRPr="00BC7755">
        <w:rPr>
          <w:rFonts w:ascii="Times New Roman" w:cs="Times New Roman"/>
          <w:sz w:val="28"/>
          <w:szCs w:val="28"/>
        </w:rPr>
        <w:t>）：</w:t>
      </w:r>
      <w:r w:rsidR="00F10155" w:rsidRPr="00BC7755">
        <w:rPr>
          <w:rFonts w:ascii="Times New Roman" w:hAnsi="Times New Roman" w:cs="Times New Roman"/>
          <w:sz w:val="28"/>
          <w:szCs w:val="28"/>
        </w:rPr>
        <w:t>921-930.</w:t>
      </w:r>
    </w:p>
    <w:p w:rsidR="007D01F2" w:rsidRPr="00BC7755" w:rsidRDefault="00F10155" w:rsidP="00E23ED9">
      <w:pPr>
        <w:rPr>
          <w:rFonts w:ascii="Times New Roman" w:hAnsi="Times New Roman" w:cs="Times New Roman"/>
          <w:sz w:val="28"/>
          <w:szCs w:val="28"/>
        </w:rPr>
      </w:pPr>
      <w:r w:rsidRPr="00BC7755">
        <w:rPr>
          <w:rFonts w:ascii="Times New Roman" w:hAnsi="Times New Roman" w:cs="Times New Roman"/>
          <w:sz w:val="28"/>
          <w:szCs w:val="28"/>
        </w:rPr>
        <w:t xml:space="preserve">[2] </w:t>
      </w:r>
      <w:r w:rsidR="007D01F2" w:rsidRPr="00BC7755">
        <w:rPr>
          <w:rFonts w:ascii="Times New Roman" w:hAnsi="Times New Roman" w:cs="Times New Roman"/>
          <w:sz w:val="28"/>
          <w:szCs w:val="28"/>
        </w:rPr>
        <w:t xml:space="preserve">TSEKOVA K,DENTCHEV D,TODOROVA D. Effect of cadmium and copper on the production of citric acid by </w:t>
      </w:r>
      <w:r w:rsidR="007D01F2" w:rsidRPr="00BC7755">
        <w:rPr>
          <w:rFonts w:ascii="Times New Roman" w:hAnsi="Times New Roman" w:cs="Times New Roman"/>
          <w:i/>
          <w:sz w:val="28"/>
          <w:szCs w:val="28"/>
        </w:rPr>
        <w:t>Aspergillus niger</w:t>
      </w:r>
      <w:r w:rsidR="007D01F2" w:rsidRPr="00BC7755">
        <w:rPr>
          <w:rFonts w:ascii="Times New Roman" w:hAnsi="Times New Roman" w:cs="Times New Roman"/>
          <w:sz w:val="28"/>
          <w:szCs w:val="28"/>
        </w:rPr>
        <w:t>[J]. Folia Microbiol,2000,45(4):331-334.</w:t>
      </w:r>
    </w:p>
    <w:p w:rsidR="00392F16" w:rsidRDefault="00F10155" w:rsidP="007D01F2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11</w:t>
      </w:r>
      <w:r>
        <w:rPr>
          <w:rFonts w:asciiTheme="minorEastAsia" w:hAnsiTheme="minorEastAsia" w:hint="eastAsia"/>
          <w:b/>
          <w:sz w:val="28"/>
          <w:szCs w:val="28"/>
        </w:rPr>
        <w:t>、参考文献中作者的表示方法</w:t>
      </w:r>
    </w:p>
    <w:p w:rsidR="00392F16" w:rsidRDefault="00F1015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作者的姓名，一律“姓在前，名在后”。作者不超过</w:t>
      </w:r>
      <w:r>
        <w:rPr>
          <w:rFonts w:hint="eastAsia"/>
          <w:sz w:val="28"/>
          <w:szCs w:val="28"/>
        </w:rPr>
        <w:t xml:space="preserve"> 3 </w:t>
      </w:r>
      <w:r>
        <w:rPr>
          <w:rFonts w:hint="eastAsia"/>
          <w:sz w:val="28"/>
          <w:szCs w:val="28"/>
        </w:rPr>
        <w:t>人的，全部列出；超过</w:t>
      </w:r>
      <w:r>
        <w:rPr>
          <w:rFonts w:hint="eastAsia"/>
          <w:sz w:val="28"/>
          <w:szCs w:val="28"/>
        </w:rPr>
        <w:t xml:space="preserve"> 3 </w:t>
      </w:r>
      <w:r>
        <w:rPr>
          <w:rFonts w:hint="eastAsia"/>
          <w:sz w:val="28"/>
          <w:szCs w:val="28"/>
        </w:rPr>
        <w:t>人的，列出前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位，后面加“，等”或“</w:t>
      </w:r>
      <w:r>
        <w:rPr>
          <w:rFonts w:hint="eastAsia"/>
          <w:sz w:val="28"/>
          <w:szCs w:val="28"/>
        </w:rPr>
        <w:t xml:space="preserve">,  </w:t>
      </w:r>
      <w:r w:rsidRPr="007D01F2">
        <w:rPr>
          <w:rFonts w:ascii="Times New Roman" w:hAnsi="Times New Roman" w:cs="Times New Roman"/>
          <w:sz w:val="28"/>
          <w:szCs w:val="28"/>
        </w:rPr>
        <w:t>et al</w:t>
      </w:r>
      <w:r>
        <w:rPr>
          <w:rFonts w:hint="eastAsia"/>
          <w:sz w:val="28"/>
          <w:szCs w:val="28"/>
        </w:rPr>
        <w:t>”。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人名之间用“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”分隔。西文作者的姓名中，姓全部大写，名字部分缩写，缩写后不加缩写点，如：</w:t>
      </w:r>
      <w:r w:rsidRPr="007D01F2">
        <w:rPr>
          <w:rFonts w:ascii="Times New Roman" w:hAnsi="Times New Roman" w:cs="Times New Roman"/>
          <w:sz w:val="28"/>
          <w:szCs w:val="28"/>
        </w:rPr>
        <w:t>ZHAO X G, DONG Y, XU S S, et al</w:t>
      </w:r>
      <w:r>
        <w:rPr>
          <w:rFonts w:hint="eastAsia"/>
          <w:sz w:val="28"/>
          <w:szCs w:val="28"/>
        </w:rPr>
        <w:t>。在正文中，西文作者只写姓，且大写，如，</w:t>
      </w:r>
      <w:r w:rsidRPr="007D01F2">
        <w:rPr>
          <w:rFonts w:ascii="Times New Roman" w:hAnsi="Times New Roman" w:cs="Times New Roman"/>
          <w:sz w:val="28"/>
          <w:szCs w:val="28"/>
        </w:rPr>
        <w:t>WU</w:t>
      </w:r>
      <w:r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  <w:vertAlign w:val="superscript"/>
        </w:rPr>
        <w:t>[12]</w:t>
      </w:r>
      <w:r>
        <w:rPr>
          <w:rFonts w:hint="eastAsia"/>
          <w:sz w:val="28"/>
          <w:szCs w:val="28"/>
        </w:rPr>
        <w:t>。</w:t>
      </w:r>
    </w:p>
    <w:p w:rsidR="00392F16" w:rsidRDefault="00F10155">
      <w:pPr>
        <w:ind w:firstLineChars="196" w:firstLine="55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12</w:t>
      </w:r>
      <w:r>
        <w:rPr>
          <w:rFonts w:asciiTheme="minorEastAsia" w:hAnsiTheme="minorEastAsia" w:hint="eastAsia"/>
          <w:b/>
          <w:sz w:val="28"/>
          <w:szCs w:val="28"/>
        </w:rPr>
        <w:t>、注意事项</w:t>
      </w:r>
    </w:p>
    <w:p w:rsidR="00392F16" w:rsidRDefault="00F1015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凡投本刊的稿件，</w:t>
      </w:r>
      <w:r w:rsidR="00284D9E">
        <w:rPr>
          <w:rFonts w:hint="eastAsia"/>
          <w:sz w:val="28"/>
          <w:szCs w:val="28"/>
        </w:rPr>
        <w:t>必须签署本刊“版权转让协议”，</w:t>
      </w:r>
      <w:r>
        <w:rPr>
          <w:rFonts w:hint="eastAsia"/>
          <w:sz w:val="28"/>
          <w:szCs w:val="28"/>
        </w:rPr>
        <w:t>全文复制比要求在</w:t>
      </w:r>
      <w:r>
        <w:rPr>
          <w:rFonts w:hint="eastAsia"/>
          <w:sz w:val="28"/>
          <w:szCs w:val="28"/>
        </w:rPr>
        <w:t>15%</w:t>
      </w:r>
      <w:r>
        <w:rPr>
          <w:rFonts w:hint="eastAsia"/>
          <w:sz w:val="28"/>
          <w:szCs w:val="28"/>
        </w:rPr>
        <w:t>以下，如发现一稿多投，侵权、泄密等</w:t>
      </w:r>
      <w:r w:rsidR="002A64F8">
        <w:rPr>
          <w:rFonts w:hint="eastAsia"/>
          <w:sz w:val="28"/>
          <w:szCs w:val="28"/>
        </w:rPr>
        <w:t>学术不端行为</w:t>
      </w:r>
      <w:r w:rsidR="00AB583F">
        <w:rPr>
          <w:rFonts w:hint="eastAsia"/>
          <w:sz w:val="28"/>
          <w:szCs w:val="28"/>
        </w:rPr>
        <w:t>（</w:t>
      </w:r>
      <w:r w:rsidR="00284D9E">
        <w:rPr>
          <w:rFonts w:hint="eastAsia"/>
          <w:sz w:val="28"/>
          <w:szCs w:val="28"/>
        </w:rPr>
        <w:t>包括但不限于图、表、数据以及软件使用权等</w:t>
      </w:r>
      <w:r w:rsidR="002A64F8">
        <w:rPr>
          <w:rFonts w:hint="eastAsia"/>
          <w:sz w:val="28"/>
          <w:szCs w:val="28"/>
        </w:rPr>
        <w:t>问题</w:t>
      </w:r>
      <w:r w:rsidR="00AB583F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，一切不良后果由作者承担</w:t>
      </w:r>
      <w:r w:rsidR="00284D9E">
        <w:rPr>
          <w:rFonts w:hint="eastAsia"/>
          <w:sz w:val="28"/>
          <w:szCs w:val="28"/>
        </w:rPr>
        <w:t>并解决</w:t>
      </w:r>
      <w:r>
        <w:rPr>
          <w:rFonts w:hint="eastAsia"/>
          <w:sz w:val="28"/>
          <w:szCs w:val="28"/>
        </w:rPr>
        <w:t>。</w:t>
      </w:r>
      <w:r w:rsidR="002A64F8">
        <w:rPr>
          <w:rFonts w:hint="eastAsia"/>
          <w:sz w:val="28"/>
          <w:szCs w:val="28"/>
        </w:rPr>
        <w:t>同时作者须刊登书面声明，消除对本刊的负面影响。</w:t>
      </w:r>
      <w:r>
        <w:rPr>
          <w:rFonts w:hint="eastAsia"/>
          <w:sz w:val="28"/>
          <w:szCs w:val="28"/>
        </w:rPr>
        <w:t>本刊对稿件有修改权和删增权。本刊已入选《中国科学引文数据库</w:t>
      </w:r>
      <w:r w:rsidRPr="007D01F2">
        <w:rPr>
          <w:rFonts w:ascii="Times New Roman" w:hAnsi="Times New Roman" w:cs="Times New Roman"/>
          <w:sz w:val="28"/>
          <w:szCs w:val="28"/>
        </w:rPr>
        <w:t>CSCD</w:t>
      </w:r>
      <w:r>
        <w:rPr>
          <w:rFonts w:hint="eastAsia"/>
          <w:sz w:val="28"/>
          <w:szCs w:val="28"/>
        </w:rPr>
        <w:t>》、《中国学术期刊（光盘版）》和“中国期刊网”全文数据库、万方数据—数字化期刊群、中文科技期刊数据库</w:t>
      </w:r>
      <w:r w:rsidR="00A03F8A">
        <w:rPr>
          <w:rFonts w:hint="eastAsia"/>
          <w:sz w:val="28"/>
          <w:szCs w:val="28"/>
        </w:rPr>
        <w:t>、维普数据库、</w:t>
      </w:r>
      <w:r w:rsidR="00A03F8A">
        <w:rPr>
          <w:rFonts w:hint="eastAsia"/>
          <w:sz w:val="28"/>
          <w:szCs w:val="28"/>
        </w:rPr>
        <w:lastRenderedPageBreak/>
        <w:t>超星数据库</w:t>
      </w:r>
      <w:r>
        <w:rPr>
          <w:rFonts w:hint="eastAsia"/>
          <w:sz w:val="28"/>
          <w:szCs w:val="28"/>
        </w:rPr>
        <w:t>等，稿件一经发表，将同时被以上数据库和平台收录，作者著作权使用费和本刊稿酬一次付给。</w:t>
      </w:r>
    </w:p>
    <w:p w:rsidR="00392F16" w:rsidRDefault="00F1015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稿件终审之后，即可进行</w:t>
      </w:r>
      <w:r w:rsidRPr="007D01F2">
        <w:rPr>
          <w:rFonts w:ascii="Times New Roman" w:hAnsi="Times New Roman" w:cs="Times New Roman"/>
          <w:sz w:val="28"/>
          <w:szCs w:val="28"/>
        </w:rPr>
        <w:t>CNKI</w:t>
      </w:r>
      <w:r>
        <w:rPr>
          <w:rFonts w:hint="eastAsia"/>
          <w:sz w:val="28"/>
          <w:szCs w:val="28"/>
        </w:rPr>
        <w:t>网络优先出版，但作者需确保题目、署名及顺序、工作单位等信息不再发生变动。如在网络优先出版后因更改信息产生相关问题及责任，由作者自行承担。经本刊通知作者修改的稿件，一般已被录用，将按本刊编排计划刊出。文稿自收到之日起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个月内，未收到相关通知，作者可自行处理。刊登后即付稿酬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并赠送样书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本。</w:t>
      </w:r>
    </w:p>
    <w:p w:rsidR="00392F16" w:rsidRDefault="00F1015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本刊不收取审稿费，收取版面费，在接到通知后一周之内需交论文版面费。</w:t>
      </w:r>
      <w:r w:rsidR="00764E45">
        <w:rPr>
          <w:rFonts w:hint="eastAsia"/>
          <w:sz w:val="28"/>
          <w:szCs w:val="28"/>
        </w:rPr>
        <w:t>校外</w:t>
      </w:r>
      <w:r>
        <w:rPr>
          <w:rFonts w:hint="eastAsia"/>
          <w:sz w:val="28"/>
          <w:szCs w:val="28"/>
        </w:rPr>
        <w:t>转账方式：户名：河南农业大学，账号：</w:t>
      </w:r>
      <w:r>
        <w:rPr>
          <w:rFonts w:hint="eastAsia"/>
          <w:sz w:val="28"/>
          <w:szCs w:val="28"/>
        </w:rPr>
        <w:t>1600 3101 0400 06945</w:t>
      </w:r>
      <w:r>
        <w:rPr>
          <w:rFonts w:hint="eastAsia"/>
          <w:sz w:val="28"/>
          <w:szCs w:val="28"/>
        </w:rPr>
        <w:t>，开户行：农行郑州商都支行，行号：</w:t>
      </w:r>
      <w:r>
        <w:rPr>
          <w:rFonts w:hint="eastAsia"/>
          <w:sz w:val="28"/>
          <w:szCs w:val="28"/>
        </w:rPr>
        <w:t>103491000317</w:t>
      </w:r>
      <w:r>
        <w:rPr>
          <w:rFonts w:hint="eastAsia"/>
          <w:sz w:val="28"/>
          <w:szCs w:val="28"/>
        </w:rPr>
        <w:t>。（请务必备注作者姓名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河南农大学报版面费字样。）</w:t>
      </w:r>
    </w:p>
    <w:sectPr w:rsidR="00392F16" w:rsidSect="00392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2F" w:rsidRDefault="0093132F" w:rsidP="00BC7755">
      <w:r>
        <w:separator/>
      </w:r>
    </w:p>
  </w:endnote>
  <w:endnote w:type="continuationSeparator" w:id="0">
    <w:p w:rsidR="0093132F" w:rsidRDefault="0093132F" w:rsidP="00BC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2F" w:rsidRDefault="0093132F" w:rsidP="00BC7755">
      <w:r>
        <w:separator/>
      </w:r>
    </w:p>
  </w:footnote>
  <w:footnote w:type="continuationSeparator" w:id="0">
    <w:p w:rsidR="0093132F" w:rsidRDefault="0093132F" w:rsidP="00BC7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E30F0"/>
    <w:rsid w:val="000649D1"/>
    <w:rsid w:val="000A33B7"/>
    <w:rsid w:val="000B112D"/>
    <w:rsid w:val="000F589B"/>
    <w:rsid w:val="001223F1"/>
    <w:rsid w:val="00127F52"/>
    <w:rsid w:val="00193E12"/>
    <w:rsid w:val="001E6055"/>
    <w:rsid w:val="001F56D9"/>
    <w:rsid w:val="00214BF3"/>
    <w:rsid w:val="0023208A"/>
    <w:rsid w:val="002329EF"/>
    <w:rsid w:val="002345AD"/>
    <w:rsid w:val="00275BD4"/>
    <w:rsid w:val="00284D9E"/>
    <w:rsid w:val="002A64F8"/>
    <w:rsid w:val="002C3075"/>
    <w:rsid w:val="00342AD0"/>
    <w:rsid w:val="00364BB2"/>
    <w:rsid w:val="00383635"/>
    <w:rsid w:val="00386D53"/>
    <w:rsid w:val="00392F16"/>
    <w:rsid w:val="003A2F43"/>
    <w:rsid w:val="003A5DDE"/>
    <w:rsid w:val="003B13F3"/>
    <w:rsid w:val="003B4882"/>
    <w:rsid w:val="0040088A"/>
    <w:rsid w:val="00412518"/>
    <w:rsid w:val="00474BAD"/>
    <w:rsid w:val="004761C2"/>
    <w:rsid w:val="004945EA"/>
    <w:rsid w:val="004B788D"/>
    <w:rsid w:val="0050323C"/>
    <w:rsid w:val="00525CA5"/>
    <w:rsid w:val="00550C9B"/>
    <w:rsid w:val="00572F5E"/>
    <w:rsid w:val="005909E2"/>
    <w:rsid w:val="005E07D6"/>
    <w:rsid w:val="005E30F0"/>
    <w:rsid w:val="005E5935"/>
    <w:rsid w:val="00636315"/>
    <w:rsid w:val="00640F38"/>
    <w:rsid w:val="00676479"/>
    <w:rsid w:val="006A03DF"/>
    <w:rsid w:val="006B029E"/>
    <w:rsid w:val="00706326"/>
    <w:rsid w:val="00712C36"/>
    <w:rsid w:val="0074346E"/>
    <w:rsid w:val="00764E45"/>
    <w:rsid w:val="0077383B"/>
    <w:rsid w:val="0077717A"/>
    <w:rsid w:val="00787611"/>
    <w:rsid w:val="007D01F2"/>
    <w:rsid w:val="007D60A6"/>
    <w:rsid w:val="007D6DC5"/>
    <w:rsid w:val="007E05F2"/>
    <w:rsid w:val="008236F2"/>
    <w:rsid w:val="00842CFB"/>
    <w:rsid w:val="009147A8"/>
    <w:rsid w:val="0093132F"/>
    <w:rsid w:val="00967A78"/>
    <w:rsid w:val="009D5A07"/>
    <w:rsid w:val="009D6B63"/>
    <w:rsid w:val="009E4D03"/>
    <w:rsid w:val="009E632A"/>
    <w:rsid w:val="009F0690"/>
    <w:rsid w:val="00A03F8A"/>
    <w:rsid w:val="00A1626E"/>
    <w:rsid w:val="00AB583F"/>
    <w:rsid w:val="00AC773D"/>
    <w:rsid w:val="00AE139C"/>
    <w:rsid w:val="00B0020E"/>
    <w:rsid w:val="00B16730"/>
    <w:rsid w:val="00B5568E"/>
    <w:rsid w:val="00B62AE9"/>
    <w:rsid w:val="00B66CC4"/>
    <w:rsid w:val="00B820B5"/>
    <w:rsid w:val="00B96DBF"/>
    <w:rsid w:val="00BA6650"/>
    <w:rsid w:val="00BC7755"/>
    <w:rsid w:val="00BE1217"/>
    <w:rsid w:val="00BF4AC3"/>
    <w:rsid w:val="00C17E09"/>
    <w:rsid w:val="00CF733E"/>
    <w:rsid w:val="00D434C7"/>
    <w:rsid w:val="00DB2443"/>
    <w:rsid w:val="00DD0A38"/>
    <w:rsid w:val="00DE5C59"/>
    <w:rsid w:val="00E14C8F"/>
    <w:rsid w:val="00E23ED9"/>
    <w:rsid w:val="00E27F59"/>
    <w:rsid w:val="00E409CF"/>
    <w:rsid w:val="00EB3250"/>
    <w:rsid w:val="00ED60AC"/>
    <w:rsid w:val="00F10155"/>
    <w:rsid w:val="00F66579"/>
    <w:rsid w:val="00F8188C"/>
    <w:rsid w:val="00FF3C0B"/>
    <w:rsid w:val="00FF3F06"/>
    <w:rsid w:val="2DCA556E"/>
    <w:rsid w:val="5F9E3D2D"/>
    <w:rsid w:val="7537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92F1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2F16"/>
    <w:rPr>
      <w:sz w:val="18"/>
      <w:szCs w:val="18"/>
    </w:rPr>
  </w:style>
  <w:style w:type="paragraph" w:styleId="a4">
    <w:name w:val="Normal (Web)"/>
    <w:basedOn w:val="a"/>
    <w:uiPriority w:val="99"/>
    <w:unhideWhenUsed/>
    <w:rsid w:val="00392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92F16"/>
    <w:rPr>
      <w:b/>
      <w:bCs/>
    </w:rPr>
  </w:style>
  <w:style w:type="character" w:styleId="a6">
    <w:name w:val="Emphasis"/>
    <w:basedOn w:val="a0"/>
    <w:uiPriority w:val="20"/>
    <w:qFormat/>
    <w:rsid w:val="00392F16"/>
    <w:rPr>
      <w:i/>
      <w:iCs/>
    </w:rPr>
  </w:style>
  <w:style w:type="character" w:styleId="a7">
    <w:name w:val="Hyperlink"/>
    <w:basedOn w:val="a0"/>
    <w:uiPriority w:val="99"/>
    <w:unhideWhenUsed/>
    <w:rsid w:val="00392F16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92F1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92F16"/>
    <w:rPr>
      <w:rFonts w:ascii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0"/>
    <w:uiPriority w:val="99"/>
    <w:semiHidden/>
    <w:unhideWhenUsed/>
    <w:rsid w:val="00BC7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BC77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BC7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BC77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ns.cnki.net/KNS8/Detail?sdb=CJFD&amp;sfield=%e4%bd%9c%e8%80%85&amp;skey=%e5%94%90%e5%aa%9b&amp;scode=38427575&amp;acode=3842757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ns.cnki.net/KNS8/Detail?sdb=CJFD&amp;sfield=%e4%bd%9c%e8%80%85&amp;skey=%e9%82%ac%e6%99%93%e5%8b%87&amp;scode=06483295&amp;acode=0648329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ns.cnki.net/KNS8/Detail?sdb=CJFD&amp;sfield=%e4%bd%9c%e8%80%85&amp;skey=%e6%97%b6%e7%be%bd%e6%9d%b0&amp;scode=44468984&amp;acode=444689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nxb.cbpt.cnki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EC781C-98BD-4004-876C-017704E4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</cp:lastModifiedBy>
  <cp:revision>43</cp:revision>
  <dcterms:created xsi:type="dcterms:W3CDTF">2021-04-21T02:12:00Z</dcterms:created>
  <dcterms:modified xsi:type="dcterms:W3CDTF">2024-04-01T09:25:00Z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